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F6" w:rsidRPr="004B0BF6" w:rsidRDefault="004B0BF6" w:rsidP="004B0BF6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 w:rsidRPr="004B0BF6">
        <w:rPr>
          <w:rFonts w:ascii="Times New Roman" w:hAnsi="Times New Roman"/>
          <w:b/>
          <w:sz w:val="32"/>
          <w:szCs w:val="32"/>
        </w:rPr>
        <w:t>Справка-информация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тематической проверки состояния преподавания  предмета «Русский язык» в МКОУ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Куркентская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СОШ№2»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планом МКУ «ИМЦ» администрации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и приказом №23 от 01.04.2024 г. проводилась тематическая проверка состояния преподавания русского языка в МКОУ «</w:t>
      </w:r>
      <w:proofErr w:type="spellStart"/>
      <w:r>
        <w:rPr>
          <w:rFonts w:ascii="Times New Roman" w:hAnsi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СОШ№2»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проверки: анализ состояния преподавания предмета «Русский язык» в основной школе. Объекты проверки; учителя русского языка и литературы, учащиеся 6,8,9 классов.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контроля; тематический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исследования:  анализ документации, рабочих программ, классных журналов, тетрадей, кабинетов, контрольные срезы, посещение уроков. Проверяющий: заместитель директора МКУ ИМЦ Усманова </w:t>
      </w:r>
      <w:proofErr w:type="spellStart"/>
      <w:r>
        <w:rPr>
          <w:rFonts w:ascii="Times New Roman" w:hAnsi="Times New Roman"/>
          <w:sz w:val="28"/>
          <w:szCs w:val="28"/>
        </w:rPr>
        <w:t>Каминат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Магамедовна</w:t>
      </w:r>
      <w:proofErr w:type="spellEnd"/>
      <w:r>
        <w:rPr>
          <w:rFonts w:ascii="Times New Roman" w:hAnsi="Times New Roman"/>
          <w:sz w:val="28"/>
          <w:szCs w:val="28"/>
        </w:rPr>
        <w:t>, куратор учителей русского языка и литературы.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проверки: с 04. 04.2024г.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целью выявления деятельности учителей русского языка и литературы по повышению качества успеваемости и применению элементов современных образовательных технологий были посещены и проанализированы уроки русского языка, проведены контрольные работы по русскому языку в 6. 8, 9х классах, проведены собеседования с руководством школы, учителями русского языка. При анализе уроков особое внимание уделялось коллективной и индивидуальной работе учителей с учащимися, объему информаций и домашнего задания обучающихся.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установлено, что руководство школы и педагогический коллектив руководствуются нормативно-правовыми документами федерального уровня, законом РФ «Об образовании», учебными программами по предмету «Русский язык».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учащиеся 6,8,9 обеспечены учебниками по предмету. Обучение ведется по учебникам, рекомендованным Федеральным перечнем учебников Министерства просвещения РФ, автор </w:t>
      </w:r>
      <w:proofErr w:type="spellStart"/>
      <w:r>
        <w:rPr>
          <w:rFonts w:ascii="Times New Roman" w:hAnsi="Times New Roman"/>
          <w:sz w:val="28"/>
          <w:szCs w:val="28"/>
        </w:rPr>
        <w:t>Е.Л.Быстрова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Образовательная область «Русский язык» не выходит за пределы максимальной нагрузки учащихся. Программное обеспечение преподавания предмета русский язык в </w:t>
      </w:r>
      <w:r>
        <w:rPr>
          <w:rFonts w:ascii="Times New Roman" w:hAnsi="Times New Roman"/>
          <w:sz w:val="28"/>
          <w:szCs w:val="28"/>
        </w:rPr>
        <w:lastRenderedPageBreak/>
        <w:t>6,8,9х классах характеризуются наличием у учителей образовательных рабочих программ, учебно-методических пособий по предмету.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укомплектована педагогическими кадрами по русскому языку и литературе.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и литературу в 6,8,9классах преподают следующие учителя: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-Гаджиева </w:t>
      </w:r>
      <w:proofErr w:type="spellStart"/>
      <w:r>
        <w:rPr>
          <w:rFonts w:ascii="Times New Roman" w:hAnsi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Буньямуддиновна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образование высшее, стаж работы 16 лет, курсы повышения квалификации прошла в 2023г, ведет уроки в 8и 10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-Мирзоева Регина </w:t>
      </w:r>
      <w:proofErr w:type="spellStart"/>
      <w:r>
        <w:rPr>
          <w:rFonts w:ascii="Times New Roman" w:hAnsi="Times New Roman"/>
          <w:sz w:val="28"/>
          <w:szCs w:val="28"/>
        </w:rPr>
        <w:t>Савзихановна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образование высшее, </w:t>
      </w:r>
      <w:r w:rsidR="00313A0E">
        <w:rPr>
          <w:rFonts w:ascii="Times New Roman" w:hAnsi="Times New Roman"/>
          <w:sz w:val="28"/>
          <w:szCs w:val="28"/>
        </w:rPr>
        <w:t xml:space="preserve"> преподает в 5 классе, </w:t>
      </w:r>
      <w:r>
        <w:rPr>
          <w:rFonts w:ascii="Times New Roman" w:hAnsi="Times New Roman"/>
          <w:sz w:val="28"/>
          <w:szCs w:val="28"/>
        </w:rPr>
        <w:t xml:space="preserve">стаж работы </w:t>
      </w:r>
      <w:r w:rsidR="00313A0E">
        <w:rPr>
          <w:rFonts w:ascii="Times New Roman" w:hAnsi="Times New Roman"/>
          <w:sz w:val="28"/>
          <w:szCs w:val="28"/>
        </w:rPr>
        <w:t>25лет, курсы повышения прошла в 2022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313A0E">
        <w:rPr>
          <w:rFonts w:ascii="Times New Roman" w:hAnsi="Times New Roman"/>
          <w:sz w:val="28"/>
          <w:szCs w:val="28"/>
        </w:rPr>
        <w:t>Бутаева</w:t>
      </w:r>
      <w:proofErr w:type="spellEnd"/>
      <w:r w:rsidR="00313A0E">
        <w:rPr>
          <w:rFonts w:ascii="Times New Roman" w:hAnsi="Times New Roman"/>
          <w:sz w:val="28"/>
          <w:szCs w:val="28"/>
        </w:rPr>
        <w:t xml:space="preserve"> Гульнара </w:t>
      </w:r>
      <w:proofErr w:type="spellStart"/>
      <w:r w:rsidR="00313A0E">
        <w:rPr>
          <w:rFonts w:ascii="Times New Roman" w:hAnsi="Times New Roman"/>
          <w:sz w:val="28"/>
          <w:szCs w:val="28"/>
        </w:rPr>
        <w:t>Сагидовна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13A0E">
        <w:rPr>
          <w:rFonts w:ascii="Times New Roman" w:hAnsi="Times New Roman"/>
          <w:sz w:val="28"/>
          <w:szCs w:val="28"/>
        </w:rPr>
        <w:t xml:space="preserve"> преподает в 9 и 11 классах, </w:t>
      </w:r>
      <w:r>
        <w:rPr>
          <w:rFonts w:ascii="Times New Roman" w:hAnsi="Times New Roman"/>
          <w:sz w:val="28"/>
          <w:szCs w:val="28"/>
        </w:rPr>
        <w:t>образование высшее, стаж работы 1</w:t>
      </w:r>
      <w:r w:rsidR="00313A0E">
        <w:rPr>
          <w:rFonts w:ascii="Times New Roman" w:hAnsi="Times New Roman"/>
          <w:sz w:val="28"/>
          <w:szCs w:val="28"/>
        </w:rPr>
        <w:t>21 год, курсы повышения прошла в 2021</w:t>
      </w:r>
      <w:r>
        <w:rPr>
          <w:rFonts w:ascii="Times New Roman" w:hAnsi="Times New Roman"/>
          <w:sz w:val="28"/>
          <w:szCs w:val="28"/>
        </w:rPr>
        <w:t>году;</w:t>
      </w:r>
    </w:p>
    <w:p w:rsidR="00313A0E" w:rsidRDefault="00313A0E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Вагабова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/>
          <w:sz w:val="28"/>
          <w:szCs w:val="28"/>
        </w:rPr>
        <w:t>Агакеримовна</w:t>
      </w:r>
      <w:proofErr w:type="spellEnd"/>
      <w:r>
        <w:rPr>
          <w:rFonts w:ascii="Times New Roman" w:hAnsi="Times New Roman"/>
          <w:sz w:val="28"/>
          <w:szCs w:val="28"/>
        </w:rPr>
        <w:t>, образование высшее, стаж работы 6 лет, ведет уроки в 6 классе.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Инфраструктура школы старая, несмотря на это, созданы все необходимые условия для проведения уроков русского языка и литературы. Имеются два учебных кабинета по русскому языку и литературе, интерактивна</w:t>
      </w:r>
      <w:r w:rsidR="00313A0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доска. Кабинеты </w:t>
      </w:r>
      <w:r w:rsidR="00313A0E">
        <w:rPr>
          <w:rFonts w:ascii="Times New Roman" w:hAnsi="Times New Roman"/>
          <w:sz w:val="28"/>
          <w:szCs w:val="28"/>
        </w:rPr>
        <w:t xml:space="preserve">слабо </w:t>
      </w:r>
      <w:r>
        <w:rPr>
          <w:rFonts w:ascii="Times New Roman" w:hAnsi="Times New Roman"/>
          <w:sz w:val="28"/>
          <w:szCs w:val="28"/>
        </w:rPr>
        <w:t>оснащены необходимым раздаточным материалом.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 проверки учителей-предметников можно отметить хороший уровень владения методикой преподавания предмета, использование на уроках разных видов деятельности: работу с учебником, фронтальную, индивидуальную, групповую, самостоятельную и другие виды работ. Содержание уроков соответствует государственным программам. Учителя применяют на уроках разные современные формы и методы преподавания предмета, используют приемы</w:t>
      </w:r>
      <w:r w:rsidR="00313A0E">
        <w:rPr>
          <w:rFonts w:ascii="Times New Roman" w:hAnsi="Times New Roman"/>
          <w:sz w:val="28"/>
          <w:szCs w:val="28"/>
        </w:rPr>
        <w:t xml:space="preserve"> технологий; метод проблемного обучения, метод принципа, игровые технологии</w:t>
      </w:r>
      <w:proofErr w:type="gramStart"/>
      <w:r w:rsidR="0031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Проводят открытие уроки. Поурочные планы по программе ведутся ежедневно. Журналы заполняют строго по конструктору.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системного повышения квалификации педагогического мастерства в школе созданы методические объединения учителей естественно-гуманитарного профиля. В ходе проверки была изучена документация и проанализирована работа методического объединения, что позволяет сделать следующие выводы: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наличии необходимая документация, папки с нормативными документами по предметам, методические материалы, а также документация, отражающая работу методиче</w:t>
      </w:r>
      <w:r w:rsidR="00313A0E">
        <w:rPr>
          <w:rFonts w:ascii="Times New Roman" w:hAnsi="Times New Roman"/>
          <w:sz w:val="28"/>
          <w:szCs w:val="28"/>
        </w:rPr>
        <w:t>ского объединения. Но отсутствуе</w:t>
      </w:r>
      <w:r>
        <w:rPr>
          <w:rFonts w:ascii="Times New Roman" w:hAnsi="Times New Roman"/>
          <w:sz w:val="28"/>
          <w:szCs w:val="28"/>
        </w:rPr>
        <w:t>т</w:t>
      </w:r>
      <w:r w:rsidR="00313A0E">
        <w:rPr>
          <w:rFonts w:ascii="Times New Roman" w:hAnsi="Times New Roman"/>
          <w:sz w:val="28"/>
          <w:szCs w:val="28"/>
        </w:rPr>
        <w:t xml:space="preserve"> ряд некоторых документов, указаны сроки </w:t>
      </w:r>
      <w:proofErr w:type="gramStart"/>
      <w:r w:rsidR="00313A0E">
        <w:rPr>
          <w:rFonts w:ascii="Times New Roman" w:hAnsi="Times New Roman"/>
          <w:sz w:val="28"/>
          <w:szCs w:val="28"/>
        </w:rPr>
        <w:t>исправить</w:t>
      </w:r>
      <w:proofErr w:type="gramEnd"/>
      <w:r w:rsidR="00313A0E">
        <w:rPr>
          <w:rFonts w:ascii="Times New Roman" w:hAnsi="Times New Roman"/>
          <w:sz w:val="28"/>
          <w:szCs w:val="28"/>
        </w:rPr>
        <w:t xml:space="preserve"> все замечания. </w:t>
      </w:r>
      <w:r>
        <w:rPr>
          <w:rFonts w:ascii="Times New Roman" w:hAnsi="Times New Roman"/>
          <w:sz w:val="28"/>
          <w:szCs w:val="28"/>
        </w:rPr>
        <w:t>У учителей отсутствуют темы по самообразованию.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рабочих, контрольных  тетрадей свидетельствует о том, что учителя систематически проверяют тетради,</w:t>
      </w:r>
      <w:r w:rsidR="00313A0E">
        <w:rPr>
          <w:rFonts w:ascii="Times New Roman" w:hAnsi="Times New Roman"/>
          <w:sz w:val="28"/>
          <w:szCs w:val="28"/>
        </w:rPr>
        <w:t xml:space="preserve"> в 5 классе </w:t>
      </w:r>
      <w:r w:rsidR="00B0625E">
        <w:rPr>
          <w:rFonts w:ascii="Times New Roman" w:hAnsi="Times New Roman"/>
          <w:sz w:val="28"/>
          <w:szCs w:val="28"/>
        </w:rPr>
        <w:t xml:space="preserve">отмечен слабый контроль знаний по русскому языку, рабочие тетради реже </w:t>
      </w:r>
      <w:r w:rsidR="002F5DC5">
        <w:rPr>
          <w:rFonts w:ascii="Times New Roman" w:hAnsi="Times New Roman"/>
          <w:sz w:val="28"/>
          <w:szCs w:val="28"/>
        </w:rPr>
        <w:t>п</w:t>
      </w:r>
      <w:r w:rsidR="00B0625E">
        <w:rPr>
          <w:rFonts w:ascii="Times New Roman" w:hAnsi="Times New Roman"/>
          <w:sz w:val="28"/>
          <w:szCs w:val="28"/>
        </w:rPr>
        <w:t>роверяют</w:t>
      </w:r>
      <w:r w:rsidR="002F5DC5">
        <w:rPr>
          <w:rFonts w:ascii="Times New Roman" w:hAnsi="Times New Roman"/>
          <w:sz w:val="28"/>
          <w:szCs w:val="28"/>
        </w:rPr>
        <w:t>с</w:t>
      </w:r>
      <w:r w:rsidR="00B0625E">
        <w:rPr>
          <w:rFonts w:ascii="Times New Roman" w:hAnsi="Times New Roman"/>
          <w:sz w:val="28"/>
          <w:szCs w:val="28"/>
        </w:rPr>
        <w:t>я учителем</w:t>
      </w:r>
      <w:r>
        <w:rPr>
          <w:rFonts w:ascii="Times New Roman" w:hAnsi="Times New Roman"/>
          <w:sz w:val="28"/>
          <w:szCs w:val="28"/>
        </w:rPr>
        <w:t>. Оцен</w:t>
      </w:r>
      <w:r w:rsidR="00313A0E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завышают</w:t>
      </w:r>
      <w:r w:rsidR="00313A0E">
        <w:rPr>
          <w:rFonts w:ascii="Times New Roman" w:hAnsi="Times New Roman"/>
          <w:sz w:val="28"/>
          <w:szCs w:val="28"/>
        </w:rPr>
        <w:t xml:space="preserve"> в </w:t>
      </w:r>
      <w:bookmarkStart w:id="0" w:name="_GoBack"/>
      <w:bookmarkEnd w:id="0"/>
      <w:r w:rsidR="00313A0E">
        <w:rPr>
          <w:rFonts w:ascii="Times New Roman" w:hAnsi="Times New Roman"/>
          <w:sz w:val="28"/>
          <w:szCs w:val="28"/>
        </w:rPr>
        <w:t>5, 9, 6 классах</w:t>
      </w:r>
      <w:r>
        <w:rPr>
          <w:rFonts w:ascii="Times New Roman" w:hAnsi="Times New Roman"/>
          <w:sz w:val="28"/>
          <w:szCs w:val="28"/>
        </w:rPr>
        <w:t>. Работу над ошибками  рекомендовано провести по схеме (пишу правильно=</w:t>
      </w:r>
      <w:proofErr w:type="gramStart"/>
      <w:r>
        <w:rPr>
          <w:rFonts w:ascii="Times New Roman" w:hAnsi="Times New Roman"/>
          <w:sz w:val="28"/>
          <w:szCs w:val="28"/>
        </w:rPr>
        <w:t>объясняю</w:t>
      </w:r>
      <w:proofErr w:type="gramEnd"/>
      <w:r>
        <w:rPr>
          <w:rFonts w:ascii="Times New Roman" w:hAnsi="Times New Roman"/>
          <w:sz w:val="28"/>
          <w:szCs w:val="28"/>
        </w:rPr>
        <w:t>=упражняюсь).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контрольные и рабочие тетради имеют опрятный вид,</w:t>
      </w:r>
      <w:r w:rsidR="00B0625E">
        <w:rPr>
          <w:rFonts w:ascii="Times New Roman" w:hAnsi="Times New Roman"/>
          <w:sz w:val="28"/>
          <w:szCs w:val="28"/>
        </w:rPr>
        <w:t xml:space="preserve"> но не </w:t>
      </w:r>
      <w:r>
        <w:rPr>
          <w:rFonts w:ascii="Times New Roman" w:hAnsi="Times New Roman"/>
          <w:sz w:val="28"/>
          <w:szCs w:val="28"/>
        </w:rPr>
        <w:t xml:space="preserve"> во всех тетрадях соблюдается орфографический режим. Анализ состояния рабочих тетрадей показал, что основную форму деятельности учителя составляют классные и домашние работы. Эти виды работ учащиеся выполняют самостоятельно. Контрольные работы проводятся по календарно-тематическому планированию учителя. Внеклассная работа проводятся во время предметных декад, олимпиад. Учителями словесниками проводятся, нестандартные, бинарные уроки.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подготовки учащихся к ОГЭ и ЕГЭ учителями используются разные формы, </w:t>
      </w:r>
      <w:proofErr w:type="spellStart"/>
      <w:r>
        <w:rPr>
          <w:rFonts w:ascii="Times New Roman" w:hAnsi="Times New Roman"/>
          <w:sz w:val="28"/>
          <w:szCs w:val="28"/>
        </w:rPr>
        <w:t>КИМы</w:t>
      </w:r>
      <w:proofErr w:type="spellEnd"/>
      <w:r>
        <w:rPr>
          <w:rFonts w:ascii="Times New Roman" w:hAnsi="Times New Roman"/>
          <w:sz w:val="28"/>
          <w:szCs w:val="28"/>
        </w:rPr>
        <w:t>, тесты, варианты. Проводятся дополнительные занятия, консультации. Контрольные прове</w:t>
      </w:r>
      <w:r w:rsidR="00B0625E">
        <w:rPr>
          <w:rFonts w:ascii="Times New Roman" w:hAnsi="Times New Roman"/>
          <w:sz w:val="28"/>
          <w:szCs w:val="28"/>
        </w:rPr>
        <w:t>рочные работы проводились в 9, 8</w:t>
      </w:r>
      <w:r>
        <w:rPr>
          <w:rFonts w:ascii="Times New Roman" w:hAnsi="Times New Roman"/>
          <w:sz w:val="28"/>
          <w:szCs w:val="28"/>
        </w:rPr>
        <w:t xml:space="preserve"> и 6х классах.</w:t>
      </w:r>
    </w:p>
    <w:p w:rsidR="004B0BF6" w:rsidRDefault="00B0625E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8</w:t>
      </w:r>
      <w:r w:rsidR="004B0BF6">
        <w:rPr>
          <w:rFonts w:ascii="Times New Roman" w:hAnsi="Times New Roman"/>
          <w:b/>
          <w:sz w:val="28"/>
          <w:szCs w:val="28"/>
        </w:rPr>
        <w:t xml:space="preserve"> классе учащиеся написали диктант</w:t>
      </w:r>
      <w:r>
        <w:rPr>
          <w:rFonts w:ascii="Times New Roman" w:hAnsi="Times New Roman"/>
          <w:b/>
          <w:sz w:val="28"/>
          <w:szCs w:val="28"/>
        </w:rPr>
        <w:t xml:space="preserve"> с грамматическим заданием</w:t>
      </w:r>
      <w:r w:rsidR="004B0BF6">
        <w:rPr>
          <w:rFonts w:ascii="Times New Roman" w:hAnsi="Times New Roman"/>
          <w:b/>
          <w:sz w:val="28"/>
          <w:szCs w:val="28"/>
        </w:rPr>
        <w:t>.</w:t>
      </w:r>
      <w:r w:rsidR="004B0BF6">
        <w:rPr>
          <w:rFonts w:ascii="Times New Roman" w:hAnsi="Times New Roman"/>
          <w:sz w:val="28"/>
          <w:szCs w:val="28"/>
        </w:rPr>
        <w:t xml:space="preserve"> Допустили следующие типичные грамматические ошибки: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625E">
        <w:rPr>
          <w:rFonts w:ascii="Times New Roman" w:hAnsi="Times New Roman"/>
          <w:sz w:val="28"/>
          <w:szCs w:val="28"/>
        </w:rPr>
        <w:t>правописание приставок пре, при</w:t>
      </w:r>
      <w:proofErr w:type="gramStart"/>
      <w:r w:rsidR="00B06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-неправильное написание окончаний</w:t>
      </w:r>
      <w:r w:rsidR="00B0625E">
        <w:rPr>
          <w:rFonts w:ascii="Times New Roman" w:hAnsi="Times New Roman"/>
          <w:sz w:val="28"/>
          <w:szCs w:val="28"/>
        </w:rPr>
        <w:t xml:space="preserve"> глаголов</w:t>
      </w:r>
      <w:r>
        <w:rPr>
          <w:rFonts w:ascii="Times New Roman" w:hAnsi="Times New Roman"/>
          <w:sz w:val="28"/>
          <w:szCs w:val="28"/>
        </w:rPr>
        <w:t>;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-ошибки в написании падежных форм слов;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63A4">
        <w:rPr>
          <w:rFonts w:ascii="Times New Roman" w:hAnsi="Times New Roman"/>
          <w:sz w:val="28"/>
          <w:szCs w:val="28"/>
        </w:rPr>
        <w:t xml:space="preserve"> написание </w:t>
      </w:r>
      <w:proofErr w:type="spellStart"/>
      <w:r w:rsidR="00B563A4">
        <w:rPr>
          <w:rFonts w:ascii="Times New Roman" w:hAnsi="Times New Roman"/>
          <w:sz w:val="28"/>
          <w:szCs w:val="28"/>
        </w:rPr>
        <w:t>н</w:t>
      </w:r>
      <w:proofErr w:type="gramStart"/>
      <w:r w:rsidR="00B563A4">
        <w:rPr>
          <w:rFonts w:ascii="Times New Roman" w:hAnsi="Times New Roman"/>
          <w:sz w:val="28"/>
          <w:szCs w:val="28"/>
        </w:rPr>
        <w:t>,н</w:t>
      </w:r>
      <w:proofErr w:type="gramEnd"/>
      <w:r w:rsidR="00B563A4">
        <w:rPr>
          <w:rFonts w:ascii="Times New Roman" w:hAnsi="Times New Roman"/>
          <w:sz w:val="28"/>
          <w:szCs w:val="28"/>
        </w:rPr>
        <w:t>н</w:t>
      </w:r>
      <w:proofErr w:type="spellEnd"/>
      <w:r w:rsidR="00B563A4">
        <w:rPr>
          <w:rFonts w:ascii="Times New Roman" w:hAnsi="Times New Roman"/>
          <w:sz w:val="28"/>
          <w:szCs w:val="28"/>
        </w:rPr>
        <w:t xml:space="preserve"> буквы в причастиях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9х классах учащиеся работали с вариантами заданий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ОГЭ</w:t>
      </w:r>
      <w:r>
        <w:rPr>
          <w:rFonts w:ascii="Times New Roman" w:hAnsi="Times New Roman"/>
          <w:sz w:val="28"/>
          <w:szCs w:val="28"/>
        </w:rPr>
        <w:t>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учащиеся не справились со следующими заданиями: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 части №2(тестовая часть) вызывали у обучающихся следующие задания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-орфографический анализ,</w:t>
      </w:r>
      <w:r w:rsidR="00B56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задание №5);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-(задание №6) Анализ содержания текста;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-пунктуационный анали</w:t>
      </w:r>
      <w:proofErr w:type="gramStart"/>
      <w:r>
        <w:rPr>
          <w:rFonts w:ascii="Times New Roman" w:hAnsi="Times New Roman"/>
          <w:sz w:val="28"/>
          <w:szCs w:val="28"/>
        </w:rPr>
        <w:t>з(</w:t>
      </w:r>
      <w:proofErr w:type="gramEnd"/>
      <w:r>
        <w:rPr>
          <w:rFonts w:ascii="Times New Roman" w:hAnsi="Times New Roman"/>
          <w:sz w:val="28"/>
          <w:szCs w:val="28"/>
        </w:rPr>
        <w:t>задание № 7);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-сочинение-рассуждение (анализ части№3):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Толкование значение слова: из 13-72%.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63A4">
        <w:rPr>
          <w:rFonts w:ascii="Times New Roman" w:hAnsi="Times New Roman"/>
          <w:sz w:val="28"/>
          <w:szCs w:val="28"/>
        </w:rPr>
        <w:t>. Наличие примеров-аргументов -41</w:t>
      </w:r>
      <w:r>
        <w:rPr>
          <w:rFonts w:ascii="Times New Roman" w:hAnsi="Times New Roman"/>
          <w:sz w:val="28"/>
          <w:szCs w:val="28"/>
        </w:rPr>
        <w:t>%.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Смысловая цельность, речевая связность и</w:t>
      </w:r>
      <w:r w:rsidR="001A2569">
        <w:rPr>
          <w:rFonts w:ascii="Times New Roman" w:hAnsi="Times New Roman"/>
          <w:sz w:val="28"/>
          <w:szCs w:val="28"/>
        </w:rPr>
        <w:t xml:space="preserve"> последовательность сочинения 37</w:t>
      </w:r>
      <w:r>
        <w:rPr>
          <w:rFonts w:ascii="Times New Roman" w:hAnsi="Times New Roman"/>
          <w:sz w:val="28"/>
          <w:szCs w:val="28"/>
        </w:rPr>
        <w:t>%.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Композиционная </w:t>
      </w:r>
      <w:r w:rsidR="001A2569">
        <w:rPr>
          <w:rFonts w:ascii="Times New Roman" w:hAnsi="Times New Roman"/>
          <w:sz w:val="28"/>
          <w:szCs w:val="28"/>
        </w:rPr>
        <w:t>стройность-47</w:t>
      </w:r>
      <w:r>
        <w:rPr>
          <w:rFonts w:ascii="Times New Roman" w:hAnsi="Times New Roman"/>
          <w:sz w:val="28"/>
          <w:szCs w:val="28"/>
        </w:rPr>
        <w:t xml:space="preserve">%. Анализ полученных результатов показывает, что те учащиеся, которые написали </w:t>
      </w:r>
      <w:proofErr w:type="gramStart"/>
      <w:r>
        <w:rPr>
          <w:rFonts w:ascii="Times New Roman" w:hAnsi="Times New Roman"/>
          <w:sz w:val="28"/>
          <w:szCs w:val="28"/>
        </w:rPr>
        <w:t>сочинение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справились с частью №3. Они умеют строить собственное высказывание в соответствии с определенным типом речи.</w:t>
      </w:r>
    </w:p>
    <w:p w:rsidR="004B0BF6" w:rsidRDefault="004B0BF6" w:rsidP="004B0B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 классе учащиеся написали ВПР.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типичные ошибки при выполнении ВПР: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-правописание</w:t>
      </w:r>
      <w:r w:rsidR="001A2569">
        <w:rPr>
          <w:rFonts w:ascii="Times New Roman" w:hAnsi="Times New Roman"/>
          <w:sz w:val="28"/>
          <w:szCs w:val="28"/>
        </w:rPr>
        <w:t xml:space="preserve"> приставок и предлогов</w:t>
      </w:r>
      <w:r>
        <w:rPr>
          <w:rFonts w:ascii="Times New Roman" w:hAnsi="Times New Roman"/>
          <w:sz w:val="28"/>
          <w:szCs w:val="28"/>
        </w:rPr>
        <w:t>;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-правописание слов с безударной гласной;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-правописание окончаний разных частей речи;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-знаки препинания в предложениях с однородными членами.</w:t>
      </w: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Затруднения были при выполнении заданий 11, 13, 14 (умение распознавать значение фразеологического оборота)</w:t>
      </w:r>
    </w:p>
    <w:p w:rsidR="004B0BF6" w:rsidRDefault="004B0BF6" w:rsidP="004B0B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Результаты контрольных работ.</w:t>
      </w:r>
    </w:p>
    <w:p w:rsidR="004B0BF6" w:rsidRDefault="004B0BF6" w:rsidP="004B0BF6">
      <w:pPr>
        <w:tabs>
          <w:tab w:val="left" w:pos="30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4B0BF6" w:rsidTr="004B0BF6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4B0BF6" w:rsidTr="004B0BF6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BF6" w:rsidTr="004B0BF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75</w:t>
            </w:r>
            <w:r w:rsidR="004B0B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25</w:t>
            </w:r>
            <w:r w:rsidR="004B0B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</w:t>
            </w:r>
            <w:r w:rsidR="004B0B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B0BF6" w:rsidRDefault="004B0BF6" w:rsidP="004B0B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A2569">
        <w:rPr>
          <w:rFonts w:ascii="Times New Roman" w:hAnsi="Times New Roman"/>
          <w:b/>
          <w:sz w:val="28"/>
          <w:szCs w:val="28"/>
        </w:rPr>
        <w:t xml:space="preserve">                               8</w:t>
      </w:r>
      <w:r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4B0BF6" w:rsidTr="004B0BF6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4B0BF6" w:rsidTr="004B0BF6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BF6" w:rsidTr="004B0BF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 w:rsidP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A2569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 w:rsidP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A2569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 w:rsidP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2,9</w:t>
            </w:r>
          </w:p>
        </w:tc>
      </w:tr>
    </w:tbl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6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17"/>
        <w:gridCol w:w="394"/>
        <w:gridCol w:w="591"/>
        <w:gridCol w:w="567"/>
        <w:gridCol w:w="461"/>
        <w:gridCol w:w="2057"/>
        <w:gridCol w:w="1410"/>
        <w:gridCol w:w="1426"/>
      </w:tblGrid>
      <w:tr w:rsidR="004B0BF6" w:rsidTr="004B0BF6">
        <w:trPr>
          <w:trHeight w:val="41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детей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оценка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%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4B0BF6" w:rsidTr="004B0BF6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F6" w:rsidRDefault="004B0BF6">
            <w:pPr>
              <w:tabs>
                <w:tab w:val="right" w:pos="17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6" w:rsidRDefault="004B0B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BF6" w:rsidTr="004B0BF6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 w:rsidP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A256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 w:rsidP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A2569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6" w:rsidRDefault="004B0BF6" w:rsidP="001A2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A25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методического объединения учителей русского языка и литературы проводятся после каждой четверти, но ряд документов отсутствует.</w:t>
      </w:r>
    </w:p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Выводы и рекомендации:</w:t>
      </w:r>
    </w:p>
    <w:p w:rsidR="004B0BF6" w:rsidRDefault="004B0BF6" w:rsidP="004B0BF6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работу по подготовке учащихся к ОГЭ и ЕГЭ, особенно 9классников;</w:t>
      </w:r>
    </w:p>
    <w:p w:rsidR="004B0BF6" w:rsidRDefault="004B0BF6" w:rsidP="004B0BF6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работу с одаренными детьми, выполняя с ними задания повышенной сложности, но в рамках возможности детей;</w:t>
      </w:r>
    </w:p>
    <w:p w:rsidR="004B0BF6" w:rsidRDefault="004B0BF6" w:rsidP="004B0BF6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в дидактические материалы варианты ОГЭ и ЕГЭ, тренинги, практикумы;</w:t>
      </w:r>
    </w:p>
    <w:p w:rsidR="004B0BF6" w:rsidRDefault="004B0BF6" w:rsidP="004B0BF6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единый орфографический режим;</w:t>
      </w:r>
    </w:p>
    <w:p w:rsidR="004B0BF6" w:rsidRDefault="004B0BF6" w:rsidP="004B0BF6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устранения пробелов в знаниях школьников (учитывая знания мониторинга проверочных работ) провести поддерживающие занятия с учащимися  с низким уровнем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0BF6" w:rsidRDefault="004B0BF6" w:rsidP="004B0BF6">
      <w:pPr>
        <w:pStyle w:val="a3"/>
        <w:numPr>
          <w:ilvl w:val="0"/>
          <w:numId w:val="1"/>
        </w:numPr>
        <w:tabs>
          <w:tab w:val="left" w:pos="678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Осуществлять посещение уроков завучем школы, членами ШМО с целью анализа  и распространения передового педагогического опыта, оказания взаимной методической поддержки.</w:t>
      </w:r>
    </w:p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4B0BF6" w:rsidRDefault="004B0BF6" w:rsidP="004B0BF6">
      <w:pPr>
        <w:tabs>
          <w:tab w:val="left" w:pos="6789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Заместитель директора МКУ «ИМЦ»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К.М.Усманова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1D3B8E" w:rsidRDefault="001D3B8E"/>
    <w:sectPr w:rsidR="001D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91D"/>
    <w:multiLevelType w:val="hybridMultilevel"/>
    <w:tmpl w:val="353A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EC"/>
    <w:rsid w:val="0009056B"/>
    <w:rsid w:val="001A2569"/>
    <w:rsid w:val="001D3B8E"/>
    <w:rsid w:val="002F5DC5"/>
    <w:rsid w:val="00313A0E"/>
    <w:rsid w:val="004B0BF6"/>
    <w:rsid w:val="00B0625E"/>
    <w:rsid w:val="00B563A4"/>
    <w:rsid w:val="00E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F6"/>
    <w:pPr>
      <w:ind w:left="720"/>
      <w:contextualSpacing/>
    </w:pPr>
  </w:style>
  <w:style w:type="table" w:styleId="a4">
    <w:name w:val="Table Grid"/>
    <w:basedOn w:val="a1"/>
    <w:uiPriority w:val="59"/>
    <w:rsid w:val="004B0B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F6"/>
    <w:pPr>
      <w:ind w:left="720"/>
      <w:contextualSpacing/>
    </w:pPr>
  </w:style>
  <w:style w:type="table" w:styleId="a4">
    <w:name w:val="Table Grid"/>
    <w:basedOn w:val="a1"/>
    <w:uiPriority w:val="59"/>
    <w:rsid w:val="004B0B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2024-04-09T07:52:00Z</cp:lastPrinted>
  <dcterms:created xsi:type="dcterms:W3CDTF">2024-04-09T06:24:00Z</dcterms:created>
  <dcterms:modified xsi:type="dcterms:W3CDTF">2024-04-09T08:58:00Z</dcterms:modified>
</cp:coreProperties>
</file>